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5591" w14:textId="193C7283" w:rsidR="00034685" w:rsidRPr="009B0548" w:rsidRDefault="00536CB6" w:rsidP="00D80B69">
      <w:pPr>
        <w:pStyle w:val="berschrift-H2"/>
      </w:pPr>
      <w:r>
        <w:t>Neue RiLineX Varianten bis 550 A</w:t>
      </w:r>
    </w:p>
    <w:p w14:paraId="44C78912" w14:textId="6A4A225A" w:rsidR="0030636B" w:rsidRPr="009B0548" w:rsidRDefault="003C1B1A" w:rsidP="00D80B69">
      <w:pPr>
        <w:pStyle w:val="berschrift-H1"/>
      </w:pPr>
      <w:r>
        <w:t xml:space="preserve">Stromverteilung: </w:t>
      </w:r>
      <w:r w:rsidR="00FB48EF">
        <w:t xml:space="preserve">Mit </w:t>
      </w:r>
      <w:r w:rsidR="00322F68">
        <w:t>neue</w:t>
      </w:r>
      <w:r w:rsidR="00FB48EF">
        <w:t>n</w:t>
      </w:r>
      <w:r w:rsidR="00322F68">
        <w:t xml:space="preserve"> </w:t>
      </w:r>
      <w:r w:rsidR="003C479D">
        <w:t xml:space="preserve">Komplettboards </w:t>
      </w:r>
      <w:r w:rsidR="000C3B56">
        <w:t xml:space="preserve">50 Prozent </w:t>
      </w:r>
      <w:r w:rsidR="004E56E9">
        <w:t>Kupfer</w:t>
      </w:r>
      <w:r w:rsidR="00FB48EF">
        <w:t xml:space="preserve"> einsparen</w:t>
      </w:r>
    </w:p>
    <w:p w14:paraId="35E258DF" w14:textId="77777777" w:rsidR="0030636B" w:rsidRPr="009B0548" w:rsidRDefault="0030636B" w:rsidP="00D80B69">
      <w:pPr>
        <w:pStyle w:val="Ort-Datum"/>
      </w:pPr>
      <w:r w:rsidRPr="009B0548">
        <w:t>Herborn, 202</w:t>
      </w:r>
      <w:r w:rsidR="009710A4" w:rsidRPr="009B0548">
        <w:t>5</w:t>
      </w:r>
      <w:r w:rsidRPr="009B0548">
        <w:t>-0</w:t>
      </w:r>
      <w:r w:rsidR="009710A4" w:rsidRPr="009B0548">
        <w:t>3</w:t>
      </w:r>
      <w:r w:rsidRPr="009B0548">
        <w:t>-</w:t>
      </w:r>
      <w:r w:rsidR="009710A4" w:rsidRPr="009B0548">
        <w:t>31</w:t>
      </w:r>
      <w:r w:rsidRPr="009B0548">
        <w:t>.</w:t>
      </w:r>
    </w:p>
    <w:p w14:paraId="384AE6CA" w14:textId="3914CD9B" w:rsidR="0030636B" w:rsidRPr="009B0548" w:rsidRDefault="009B0548" w:rsidP="00D80B69">
      <w:pPr>
        <w:pStyle w:val="Copytext-Intro"/>
      </w:pPr>
      <w:r w:rsidRPr="00473385">
        <w:t xml:space="preserve">Mit dem Plattformsystem RiLineX hat Rittal </w:t>
      </w:r>
      <w:r w:rsidR="007805CF" w:rsidRPr="00473385">
        <w:t xml:space="preserve">im vergangenen Jahr </w:t>
      </w:r>
      <w:r w:rsidRPr="00473385">
        <w:t xml:space="preserve">einen neuen Industrie-Standard für die Stromverteilung </w:t>
      </w:r>
      <w:r w:rsidR="0065103E">
        <w:t>vorgestellt</w:t>
      </w:r>
      <w:r w:rsidRPr="00473385">
        <w:t xml:space="preserve">. Zur Hannover Messe kommen jetzt </w:t>
      </w:r>
      <w:r w:rsidR="00753BA3" w:rsidRPr="00473385">
        <w:t xml:space="preserve">neue </w:t>
      </w:r>
      <w:r w:rsidR="00553D53">
        <w:t>Komplett</w:t>
      </w:r>
      <w:r w:rsidR="00553D53" w:rsidRPr="00473385">
        <w:t xml:space="preserve">boards </w:t>
      </w:r>
      <w:r w:rsidR="00B203E0" w:rsidRPr="00473385">
        <w:t>der</w:t>
      </w:r>
      <w:r w:rsidRPr="00473385">
        <w:t xml:space="preserve"> RiLineX</w:t>
      </w:r>
      <w:r w:rsidR="00B203E0" w:rsidRPr="00473385">
        <w:t xml:space="preserve"> Plattform</w:t>
      </w:r>
      <w:r w:rsidRPr="00473385">
        <w:t xml:space="preserve"> </w:t>
      </w:r>
      <w:r w:rsidR="005B1BCF">
        <w:t>hinzu</w:t>
      </w:r>
      <w:r w:rsidRPr="00473385">
        <w:t xml:space="preserve">, die </w:t>
      </w:r>
      <w:r w:rsidR="00080131" w:rsidRPr="00473385">
        <w:t>für</w:t>
      </w:r>
      <w:r w:rsidRPr="00473385">
        <w:t xml:space="preserve"> niedrigeren </w:t>
      </w:r>
      <w:r w:rsidR="0027616B">
        <w:t xml:space="preserve">Strom </w:t>
      </w:r>
      <w:r w:rsidR="003F4D7E" w:rsidRPr="00473385">
        <w:t xml:space="preserve">bis 550 A </w:t>
      </w:r>
      <w:r w:rsidR="00080131" w:rsidRPr="00473385">
        <w:t>ausgelegt sind</w:t>
      </w:r>
      <w:r w:rsidR="00B80339" w:rsidRPr="00473385">
        <w:t xml:space="preserve">. </w:t>
      </w:r>
      <w:r w:rsidRPr="00473385">
        <w:t>Kupferschienen mit geringerem Querschnitt</w:t>
      </w:r>
      <w:r w:rsidR="00064BCC" w:rsidRPr="00473385">
        <w:t xml:space="preserve"> senken bei zahlreichen Anwendungen</w:t>
      </w:r>
      <w:r w:rsidR="00473385" w:rsidRPr="00473385">
        <w:t xml:space="preserve"> </w:t>
      </w:r>
      <w:r w:rsidR="007F258E" w:rsidRPr="00473385">
        <w:t xml:space="preserve">Rohstoffeinsatz </w:t>
      </w:r>
      <w:r w:rsidR="007F258E">
        <w:t xml:space="preserve">und </w:t>
      </w:r>
      <w:r w:rsidR="00473385" w:rsidRPr="00473385">
        <w:t>Kosten</w:t>
      </w:r>
      <w:r w:rsidR="00064BCC" w:rsidRPr="00473385">
        <w:t>, beispielsweise im Ma</w:t>
      </w:r>
      <w:r w:rsidR="00AF5206">
        <w:t>s</w:t>
      </w:r>
      <w:r w:rsidR="00064BCC" w:rsidRPr="00473385">
        <w:t>chinenbau</w:t>
      </w:r>
      <w:r w:rsidR="00473385" w:rsidRPr="00473385">
        <w:t>.</w:t>
      </w:r>
    </w:p>
    <w:p w14:paraId="2C84AA73" w14:textId="31E5B422" w:rsidR="00E00C11" w:rsidRDefault="00195612" w:rsidP="00D80B69">
      <w:pPr>
        <w:pStyle w:val="Copytext"/>
      </w:pPr>
      <w:r>
        <w:t>Das „</w:t>
      </w:r>
      <w:r w:rsidR="005B20CF">
        <w:t>C</w:t>
      </w:r>
      <w:r>
        <w:t>lick &amp; Work</w:t>
      </w:r>
      <w:r w:rsidR="005B20CF">
        <w:t xml:space="preserve">“-System </w:t>
      </w:r>
      <w:r w:rsidR="00E96383">
        <w:t xml:space="preserve">RiLineX </w:t>
      </w:r>
      <w:r w:rsidR="00D234F6">
        <w:t>ermöglicht den</w:t>
      </w:r>
      <w:r w:rsidR="0097016B">
        <w:t xml:space="preserve"> Aufbau von sicheren </w:t>
      </w:r>
      <w:r w:rsidR="00E00C11">
        <w:t>Stromverteilungen</w:t>
      </w:r>
      <w:r w:rsidR="00D234F6">
        <w:t xml:space="preserve"> mit hohem Tempo</w:t>
      </w:r>
      <w:r w:rsidR="0097016B">
        <w:t>, bis zu 30</w:t>
      </w:r>
      <w:r w:rsidR="007B0A87">
        <w:t xml:space="preserve"> Prozent</w:t>
      </w:r>
      <w:r w:rsidR="0097016B">
        <w:t xml:space="preserve"> </w:t>
      </w:r>
      <w:r w:rsidR="00D234F6">
        <w:t>schneller</w:t>
      </w:r>
      <w:r w:rsidR="0097016B">
        <w:t xml:space="preserve"> im </w:t>
      </w:r>
      <w:r w:rsidR="007B0A87">
        <w:t>E</w:t>
      </w:r>
      <w:r w:rsidR="0097016B">
        <w:t>ngineering und bis zu 75</w:t>
      </w:r>
      <w:r w:rsidR="007B0A87">
        <w:t xml:space="preserve"> Prozent </w:t>
      </w:r>
      <w:r w:rsidR="0039728A">
        <w:t>bei der Montage</w:t>
      </w:r>
      <w:r w:rsidR="00D234F6">
        <w:t>.</w:t>
      </w:r>
      <w:r w:rsidR="000D16D4">
        <w:t xml:space="preserve"> Mit Plattformsystem und der Kombination aus </w:t>
      </w:r>
      <w:r w:rsidR="008F01EB">
        <w:t xml:space="preserve">Komplettboards </w:t>
      </w:r>
      <w:r w:rsidR="00B5673D">
        <w:t xml:space="preserve">und Modulsystem gelingt die Kombination </w:t>
      </w:r>
      <w:r w:rsidR="005B20CF">
        <w:t>von</w:t>
      </w:r>
      <w:r w:rsidR="00B5673D">
        <w:t xml:space="preserve"> Standardisierung </w:t>
      </w:r>
      <w:r w:rsidR="005B20CF">
        <w:t>mit hoher</w:t>
      </w:r>
      <w:r w:rsidR="00B5673D">
        <w:t xml:space="preserve"> Flexibilität</w:t>
      </w:r>
      <w:r w:rsidR="00885369">
        <w:t xml:space="preserve">. Dieses Konzept wird </w:t>
      </w:r>
      <w:r w:rsidR="005B20CF">
        <w:t xml:space="preserve">nun </w:t>
      </w:r>
      <w:r w:rsidR="00885369">
        <w:t>schon zum Verkaufsstart erweitert.</w:t>
      </w:r>
      <w:r w:rsidR="00F43C42">
        <w:t xml:space="preserve"> </w:t>
      </w:r>
      <w:r w:rsidR="0081277C">
        <w:t xml:space="preserve">Zur Hannover Messe </w:t>
      </w:r>
      <w:r w:rsidR="00F43C42">
        <w:t>ergänzt</w:t>
      </w:r>
      <w:r w:rsidR="0081277C">
        <w:t xml:space="preserve"> das Unternehmen das System um neue </w:t>
      </w:r>
      <w:r w:rsidR="00514228">
        <w:t xml:space="preserve">fertig montierte </w:t>
      </w:r>
      <w:r w:rsidR="0081277C">
        <w:t xml:space="preserve">Boards, die </w:t>
      </w:r>
      <w:r w:rsidR="00C26583">
        <w:t xml:space="preserve">mit </w:t>
      </w:r>
      <w:r w:rsidR="0021476B">
        <w:t xml:space="preserve">50 Prozent </w:t>
      </w:r>
      <w:r w:rsidR="00C26583">
        <w:t xml:space="preserve">weniger Kupfereinsatz </w:t>
      </w:r>
      <w:r w:rsidR="0081277C">
        <w:t xml:space="preserve">einen Bemessungsstrom bis zu 550 A </w:t>
      </w:r>
      <w:r w:rsidR="00306FA6">
        <w:t xml:space="preserve">mit Kurzschlussfestigkeit </w:t>
      </w:r>
      <w:r w:rsidR="002A7546">
        <w:t>bis</w:t>
      </w:r>
      <w:r w:rsidR="00306FA6">
        <w:t xml:space="preserve"> </w:t>
      </w:r>
      <w:r w:rsidR="004115BB">
        <w:t xml:space="preserve">52,5 </w:t>
      </w:r>
      <w:r w:rsidR="00306FA6">
        <w:t xml:space="preserve">kA </w:t>
      </w:r>
      <w:r w:rsidR="0081277C">
        <w:t xml:space="preserve">ermöglichen. </w:t>
      </w:r>
      <w:r w:rsidR="0049740E">
        <w:t>Bei den zuerst vorgestellten Varianten</w:t>
      </w:r>
      <w:r w:rsidR="009015BF">
        <w:t xml:space="preserve"> bis </w:t>
      </w:r>
      <w:r w:rsidR="00970D53">
        <w:t xml:space="preserve">800 A </w:t>
      </w:r>
      <w:r w:rsidR="00AF4ED5">
        <w:t>garantiert</w:t>
      </w:r>
      <w:r w:rsidR="00713407">
        <w:t xml:space="preserve"> Rittal </w:t>
      </w:r>
      <w:r w:rsidR="00AF4ED5">
        <w:t>jetzt eine</w:t>
      </w:r>
      <w:r w:rsidR="00713407">
        <w:t xml:space="preserve"> </w:t>
      </w:r>
      <w:r w:rsidR="00970D53">
        <w:t>Kurzschlussfestigkeit bis 65 kA</w:t>
      </w:r>
      <w:r w:rsidR="0049740E">
        <w:t xml:space="preserve">. </w:t>
      </w:r>
      <w:r w:rsidR="00BD571F">
        <w:t>Alle</w:t>
      </w:r>
      <w:r w:rsidR="0088154B">
        <w:t xml:space="preserve"> Komplettb</w:t>
      </w:r>
      <w:r w:rsidR="00BC6E81">
        <w:t>oards</w:t>
      </w:r>
      <w:r w:rsidR="0088154B">
        <w:t xml:space="preserve"> sind</w:t>
      </w:r>
      <w:r w:rsidR="0081277C">
        <w:t xml:space="preserve"> in </w:t>
      </w:r>
      <w:r w:rsidR="001A6AB9">
        <w:t>den üblichen Schaltschrankbreiten</w:t>
      </w:r>
      <w:r w:rsidR="0081277C">
        <w:t xml:space="preserve"> 600 mm, 800 mm, 1.000 mm und 1.200 mm </w:t>
      </w:r>
      <w:r w:rsidR="00665B13">
        <w:t>lieferbar</w:t>
      </w:r>
      <w:r w:rsidR="00BC6E81">
        <w:t xml:space="preserve"> und dort blitzschnell montierbar.</w:t>
      </w:r>
    </w:p>
    <w:p w14:paraId="56B33773" w14:textId="77777777" w:rsidR="00B41215" w:rsidRDefault="00B41215" w:rsidP="00D80B69">
      <w:pPr>
        <w:pStyle w:val="Copytext"/>
      </w:pPr>
    </w:p>
    <w:p w14:paraId="6FE73128" w14:textId="44AAE68F" w:rsidR="00F86949" w:rsidRDefault="00F86949" w:rsidP="00D80B69">
      <w:pPr>
        <w:pStyle w:val="Copytext"/>
      </w:pPr>
      <w:r>
        <w:t>„</w:t>
      </w:r>
      <w:r w:rsidR="00A922F9">
        <w:t xml:space="preserve">Wir sind mit Boards bis 800 A </w:t>
      </w:r>
      <w:r w:rsidR="007216D5">
        <w:t xml:space="preserve">plus voll flexiblem Modulsystem </w:t>
      </w:r>
      <w:r w:rsidR="00A922F9">
        <w:t xml:space="preserve">gestartet, um </w:t>
      </w:r>
      <w:r w:rsidR="00E91838">
        <w:t>eine hohe Vielfalt von Anwendungen zu ermöglichen</w:t>
      </w:r>
      <w:r w:rsidR="00600B26">
        <w:t>, vom klassischen Maschinenbau</w:t>
      </w:r>
      <w:r w:rsidR="0022161C">
        <w:t xml:space="preserve"> über diverse Anwendungen</w:t>
      </w:r>
      <w:r w:rsidR="00821B71">
        <w:t xml:space="preserve"> </w:t>
      </w:r>
      <w:r w:rsidR="007F302D">
        <w:t xml:space="preserve">in der Energiewelt bis zur </w:t>
      </w:r>
      <w:r w:rsidR="00695918">
        <w:t>IT-Infrastruktur</w:t>
      </w:r>
      <w:r w:rsidR="000307E5">
        <w:t xml:space="preserve">“, sagt Jörg Kreiling, </w:t>
      </w:r>
      <w:r w:rsidR="007A6690">
        <w:t xml:space="preserve">Head of Product Management </w:t>
      </w:r>
      <w:r w:rsidR="00C12F4C">
        <w:t>Energy &amp; Power Solutions bei Rittal: „</w:t>
      </w:r>
      <w:r w:rsidR="0061312B">
        <w:t xml:space="preserve">Durch Analysen mit unseren Kunden wissen wir, dass </w:t>
      </w:r>
      <w:r w:rsidR="001F57DF">
        <w:t>ein Teil der</w:t>
      </w:r>
      <w:r w:rsidR="00C95920">
        <w:t xml:space="preserve"> Anwender</w:t>
      </w:r>
      <w:r w:rsidR="00355595">
        <w:t xml:space="preserve"> nicht den vollen Bemessungsstrom ausschöpf</w:t>
      </w:r>
      <w:r w:rsidR="00880314">
        <w:t>t</w:t>
      </w:r>
      <w:r w:rsidR="003B06B9">
        <w:t>. Für viele Anwendungen</w:t>
      </w:r>
      <w:r w:rsidR="000F6765">
        <w:t>,</w:t>
      </w:r>
      <w:r w:rsidR="003B06B9">
        <w:t xml:space="preserve"> </w:t>
      </w:r>
      <w:r w:rsidR="000F6765">
        <w:t xml:space="preserve">insbesondere im Maschinenbau, </w:t>
      </w:r>
      <w:r w:rsidR="003B06B9">
        <w:t>ist ein Bemessungsstrom bis 550 A ausreichend</w:t>
      </w:r>
      <w:r w:rsidR="00965ABD">
        <w:t xml:space="preserve">. Mit den neuen Fertigboards ermöglichen wir </w:t>
      </w:r>
      <w:r w:rsidR="0055185F">
        <w:t>diesen</w:t>
      </w:r>
      <w:r w:rsidR="00880314">
        <w:t xml:space="preserve"> Kunden eine</w:t>
      </w:r>
      <w:r w:rsidR="00965ABD">
        <w:t xml:space="preserve"> beträchtliche Einsparung von Rohstoff und Kosten.“</w:t>
      </w:r>
    </w:p>
    <w:p w14:paraId="0CCF00F1" w14:textId="77777777" w:rsidR="0017436F" w:rsidRDefault="0017436F" w:rsidP="00D80B69">
      <w:pPr>
        <w:pStyle w:val="Copytext"/>
      </w:pPr>
    </w:p>
    <w:p w14:paraId="22F2210D" w14:textId="77777777" w:rsidR="0017436F" w:rsidRDefault="0017436F" w:rsidP="00D80B69">
      <w:pPr>
        <w:pStyle w:val="Copytext"/>
      </w:pPr>
    </w:p>
    <w:p w14:paraId="788BDA29" w14:textId="12490234" w:rsidR="0081277C" w:rsidRPr="009B0548" w:rsidRDefault="0055185F" w:rsidP="0081277C">
      <w:pPr>
        <w:pStyle w:val="Copytext-Zwischenberschrift"/>
        <w:rPr>
          <w:spacing w:val="-5"/>
        </w:rPr>
      </w:pPr>
      <w:r>
        <w:t xml:space="preserve">550 Ampere mit </w:t>
      </w:r>
      <w:r w:rsidR="00C13800">
        <w:t>50 P</w:t>
      </w:r>
      <w:r w:rsidR="00420E55">
        <w:t xml:space="preserve">rozent </w:t>
      </w:r>
      <w:r>
        <w:t>weniger Kupfer</w:t>
      </w:r>
    </w:p>
    <w:p w14:paraId="283D55AD" w14:textId="46FC7662" w:rsidR="0081277C" w:rsidRDefault="00E516CC" w:rsidP="00D80B69">
      <w:pPr>
        <w:pStyle w:val="Copytext"/>
      </w:pPr>
      <w:r>
        <w:t xml:space="preserve">Möglich wird die Einsparung durch kleiner dimensionierte Standard-Kupferschienen. </w:t>
      </w:r>
      <w:r w:rsidR="00F361F2">
        <w:t xml:space="preserve">Statt dem Querschnitt von 30 mm x 10 mm sind es jetzt nur 30 mm x 5 mm. </w:t>
      </w:r>
      <w:r w:rsidR="00D84C7F">
        <w:t xml:space="preserve">„Durch </w:t>
      </w:r>
      <w:r w:rsidR="00517293">
        <w:t>das Design und die gute Belüftung des Systems können w</w:t>
      </w:r>
      <w:r w:rsidR="00527D68">
        <w:t>ir mit de</w:t>
      </w:r>
      <w:r w:rsidR="00FE562C">
        <w:t>m</w:t>
      </w:r>
      <w:r w:rsidR="00527D68">
        <w:t xml:space="preserve"> </w:t>
      </w:r>
      <w:r w:rsidR="00EE6E5A">
        <w:t xml:space="preserve">halben </w:t>
      </w:r>
      <w:r w:rsidR="00527D68">
        <w:t xml:space="preserve">Querschnitt </w:t>
      </w:r>
      <w:r w:rsidR="00FE562C">
        <w:t xml:space="preserve">den angegeben Bemessungsstrom und die hohe Kurzschlussfestigkeit </w:t>
      </w:r>
      <w:r w:rsidR="00F41028">
        <w:t>garantieren</w:t>
      </w:r>
      <w:r w:rsidR="00FE562C">
        <w:t xml:space="preserve">“, erläutert Kreiling. Das Ergebnis ist eine signifikante Einsparung </w:t>
      </w:r>
      <w:r w:rsidR="00EE6E5A">
        <w:t xml:space="preserve">des kostenintensiven </w:t>
      </w:r>
      <w:r w:rsidR="00FE562C">
        <w:t>Rohstoff Kupfer.</w:t>
      </w:r>
    </w:p>
    <w:p w14:paraId="23F83BC7" w14:textId="77777777" w:rsidR="00FE562C" w:rsidRDefault="00FE562C" w:rsidP="00D80B69">
      <w:pPr>
        <w:pStyle w:val="Copytext"/>
      </w:pPr>
    </w:p>
    <w:p w14:paraId="540C8E36" w14:textId="6EF3DCC1" w:rsidR="00CC3BF0" w:rsidRDefault="00FE562C" w:rsidP="00D80B69">
      <w:pPr>
        <w:pStyle w:val="Copytext"/>
      </w:pPr>
      <w:r>
        <w:t>Die</w:t>
      </w:r>
      <w:r w:rsidR="00CC3BF0">
        <w:t xml:space="preserve"> </w:t>
      </w:r>
      <w:r w:rsidR="001010E6">
        <w:t>System-</w:t>
      </w:r>
      <w:r w:rsidR="00CC3BF0">
        <w:t xml:space="preserve">Vorteile </w:t>
      </w:r>
      <w:r w:rsidR="001010E6">
        <w:t>der</w:t>
      </w:r>
      <w:r w:rsidR="00CC3BF0">
        <w:t xml:space="preserve"> Plattform </w:t>
      </w:r>
      <w:r w:rsidR="0047176D">
        <w:t xml:space="preserve">wie der </w:t>
      </w:r>
      <w:r w:rsidR="008F41E3">
        <w:t>E</w:t>
      </w:r>
      <w:r w:rsidR="0084250B">
        <w:t xml:space="preserve">ntfall der Halterplanung, der </w:t>
      </w:r>
      <w:r w:rsidR="0047176D">
        <w:t xml:space="preserve">integrierte Berührungsschutz von IP2XB bzw. IP4X und die komplette Überbaubarkeit auf der gesamten Länge </w:t>
      </w:r>
      <w:r w:rsidR="00BA6C7B">
        <w:t>gelten auch für die neuen Varianten.</w:t>
      </w:r>
      <w:r w:rsidR="00CC3BF0">
        <w:t xml:space="preserve"> </w:t>
      </w:r>
      <w:r w:rsidR="00ED40F8">
        <w:t xml:space="preserve">Die Boards </w:t>
      </w:r>
      <w:r w:rsidR="007805CF">
        <w:t>können</w:t>
      </w:r>
      <w:r w:rsidR="00ED40F8">
        <w:t xml:space="preserve"> im Schaltschrank sowohl waagerecht als auch senkrecht</w:t>
      </w:r>
      <w:r w:rsidR="0084250B">
        <w:t xml:space="preserve"> und überkopf</w:t>
      </w:r>
      <w:r w:rsidR="00ED40F8">
        <w:t xml:space="preserve"> montier</w:t>
      </w:r>
      <w:r w:rsidR="007805CF">
        <w:t>t werd</w:t>
      </w:r>
      <w:r w:rsidR="00ED40F8">
        <w:t xml:space="preserve">en. Bei Bedarf lassen sich die Boards sehr einfach mit entsprechenden Anreihverbindern zu längeren Systemen kombinieren. Dies funktioniert sowohl in einem Schaltschrank als auch über mehrere Schaltschränke hinweg. Auch hier zeigt sich das durchdachte </w:t>
      </w:r>
      <w:r w:rsidR="00A77845">
        <w:t>Design des Plattformsystems</w:t>
      </w:r>
      <w:r w:rsidR="00ED40F8">
        <w:t xml:space="preserve">: </w:t>
      </w:r>
      <w:r w:rsidR="00AD0442">
        <w:t>Es wird nur die</w:t>
      </w:r>
      <w:r w:rsidR="00ED40F8">
        <w:t xml:space="preserve"> seitliche Endkappe des Boards abgenommen, </w:t>
      </w:r>
      <w:r w:rsidR="00E90277">
        <w:t xml:space="preserve">dann </w:t>
      </w:r>
      <w:r w:rsidR="00A77845">
        <w:t>kann</w:t>
      </w:r>
      <w:r w:rsidR="00ED40F8">
        <w:t xml:space="preserve"> der Anreihverbinder </w:t>
      </w:r>
      <w:r w:rsidR="00A77845">
        <w:t>mit wenigen Handgriffen montiert werden</w:t>
      </w:r>
      <w:r w:rsidR="00ED40F8">
        <w:t>.</w:t>
      </w:r>
    </w:p>
    <w:p w14:paraId="00B88896" w14:textId="7C2308A9" w:rsidR="00ED40F8" w:rsidRPr="009B0548" w:rsidRDefault="00ED40F8" w:rsidP="00ED40F8">
      <w:pPr>
        <w:pStyle w:val="Copytext-Zwischenberschrift"/>
        <w:rPr>
          <w:spacing w:val="-5"/>
        </w:rPr>
      </w:pPr>
      <w:r>
        <w:t xml:space="preserve">Alternativ als </w:t>
      </w:r>
      <w:r w:rsidR="009428A9">
        <w:t>Modulsystem</w:t>
      </w:r>
      <w:r>
        <w:t xml:space="preserve"> ohne </w:t>
      </w:r>
      <w:r w:rsidR="009428A9">
        <w:t>Schienen</w:t>
      </w:r>
    </w:p>
    <w:p w14:paraId="6F5C8ED8" w14:textId="6F113785" w:rsidR="00C1395A" w:rsidRDefault="00ED40F8" w:rsidP="00ED40F8">
      <w:pPr>
        <w:pStyle w:val="Copytext"/>
      </w:pPr>
      <w:r>
        <w:t xml:space="preserve">Um den Anwendern noch mehr Flexibilität zu bieten, </w:t>
      </w:r>
      <w:r w:rsidR="009428A9">
        <w:t>ist</w:t>
      </w:r>
      <w:r>
        <w:t xml:space="preserve"> RiLineX auch als </w:t>
      </w:r>
      <w:r w:rsidR="00FB1833">
        <w:t>Modulbausatz</w:t>
      </w:r>
      <w:r>
        <w:t xml:space="preserve"> ohne </w:t>
      </w:r>
      <w:r w:rsidR="00FB1833">
        <w:t>Schienen</w:t>
      </w:r>
      <w:r>
        <w:t xml:space="preserve"> lieferbar.</w:t>
      </w:r>
      <w:r w:rsidR="00B62277">
        <w:t xml:space="preserve"> H</w:t>
      </w:r>
      <w:r w:rsidR="00546356">
        <w:t>ier muss kein schweres Metall auf andere Kontinente verschifft werden</w:t>
      </w:r>
      <w:r w:rsidR="009428A9">
        <w:t xml:space="preserve"> und </w:t>
      </w:r>
      <w:r w:rsidR="0000597F">
        <w:t xml:space="preserve">die </w:t>
      </w:r>
      <w:r w:rsidR="009428A9">
        <w:t xml:space="preserve">Kunden </w:t>
      </w:r>
      <w:r w:rsidR="00EE278E">
        <w:t>haben Gestaltungsfreiheit</w:t>
      </w:r>
      <w:r w:rsidR="002B040A">
        <w:t xml:space="preserve"> auch beim Bemessungsstrom</w:t>
      </w:r>
      <w:r w:rsidR="0072209A">
        <w:t xml:space="preserve"> bis 800 A oder weniger</w:t>
      </w:r>
      <w:r w:rsidR="00546356">
        <w:t>.</w:t>
      </w:r>
      <w:r w:rsidR="00C37C16">
        <w:t xml:space="preserve"> </w:t>
      </w:r>
      <w:r w:rsidR="005439CA">
        <w:t xml:space="preserve">Mit dem Modulsystem lassen sich Boards von 205 mm bis zu 2.400 mm Länge einfach individuell zusammenstellen. </w:t>
      </w:r>
      <w:r w:rsidR="00C37C16">
        <w:t xml:space="preserve">Die Bodenwanne ist </w:t>
      </w:r>
      <w:r w:rsidR="00EE278E">
        <w:t>so geformt</w:t>
      </w:r>
      <w:r w:rsidR="00C37C16">
        <w:t xml:space="preserve">, dass </w:t>
      </w:r>
      <w:r w:rsidR="00B62277">
        <w:t>ohne Änderungen Standard-Schienen aus Kupfer, Alumi</w:t>
      </w:r>
      <w:r w:rsidR="00FD5B9E">
        <w:t>ni</w:t>
      </w:r>
      <w:r w:rsidR="00B62277">
        <w:t xml:space="preserve">um und Cuponal in verschiedenen Querschnitten </w:t>
      </w:r>
      <w:r w:rsidR="00546356">
        <w:t>vor</w:t>
      </w:r>
      <w:r w:rsidR="006145C6">
        <w:t xml:space="preserve"> Ort </w:t>
      </w:r>
      <w:r w:rsidR="00B62277">
        <w:t>eingesetzt werden können</w:t>
      </w:r>
      <w:r w:rsidR="00AD3CB9">
        <w:t>.</w:t>
      </w:r>
      <w:r w:rsidR="005439CA">
        <w:t xml:space="preserve"> Sie müssen nur passend a</w:t>
      </w:r>
      <w:r w:rsidR="004D3884">
        <w:t>b</w:t>
      </w:r>
      <w:r w:rsidR="005439CA">
        <w:t>gelängt werden.</w:t>
      </w:r>
      <w:r w:rsidR="00AD3CB9">
        <w:t xml:space="preserve"> Die Kunststoffteile für </w:t>
      </w:r>
      <w:r w:rsidR="00CE485E">
        <w:t>die verschiedenen Bemessungsströme und Metalle sind</w:t>
      </w:r>
      <w:r w:rsidR="00AD3CB9">
        <w:t xml:space="preserve"> identisch. </w:t>
      </w:r>
      <w:r w:rsidR="009B55BE">
        <w:t xml:space="preserve">Diese durchdachte </w:t>
      </w:r>
      <w:r w:rsidR="0009714A">
        <w:t xml:space="preserve">Konstruktion reduziert nicht nur die Teilevielfalt, auch das mechanische Engineering und die Montage sind </w:t>
      </w:r>
      <w:r w:rsidR="00CF7064">
        <w:t xml:space="preserve">für alle Varianten </w:t>
      </w:r>
      <w:r w:rsidR="0009714A">
        <w:t xml:space="preserve">identisch, was </w:t>
      </w:r>
      <w:r w:rsidR="00A77845">
        <w:t>den Aufwand</w:t>
      </w:r>
      <w:r w:rsidR="0009714A">
        <w:t xml:space="preserve"> beim Anwender </w:t>
      </w:r>
      <w:r w:rsidR="00A77845">
        <w:t>verringert</w:t>
      </w:r>
      <w:r w:rsidR="00872C3B">
        <w:t>.</w:t>
      </w:r>
    </w:p>
    <w:p w14:paraId="6BA271F1" w14:textId="77777777" w:rsidR="0009714A" w:rsidRDefault="0009714A" w:rsidP="00ED40F8">
      <w:pPr>
        <w:pStyle w:val="Copytext"/>
      </w:pPr>
    </w:p>
    <w:p w14:paraId="5E979FE9" w14:textId="77777777" w:rsidR="00D2409E" w:rsidRPr="009B0548" w:rsidRDefault="00D2409E" w:rsidP="00D80B69">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01537" w:rsidRPr="009B0548" w14:paraId="590E2D98" w14:textId="77777777" w:rsidTr="00080930">
        <w:trPr>
          <w:trHeight w:hRule="exact" w:val="2494"/>
        </w:trPr>
        <w:tc>
          <w:tcPr>
            <w:tcW w:w="3685" w:type="dxa"/>
            <w:tcMar>
              <w:left w:w="0" w:type="dxa"/>
              <w:right w:w="0" w:type="dxa"/>
            </w:tcMar>
            <w:vAlign w:val="bottom"/>
          </w:tcPr>
          <w:p w14:paraId="0270EDBD" w14:textId="15F88922" w:rsidR="00501537" w:rsidRPr="00501537" w:rsidRDefault="00501537" w:rsidP="00501537">
            <w:pPr>
              <w:pStyle w:val="Bu-Bildanker"/>
            </w:pPr>
            <w:r w:rsidRPr="00501537">
              <w:rPr>
                <w:noProof/>
              </w:rPr>
              <w:drawing>
                <wp:inline distT="0" distB="0" distL="0" distR="0" wp14:anchorId="5EE14069" wp14:editId="4EE43AB1">
                  <wp:extent cx="2293547" cy="1521562"/>
                  <wp:effectExtent l="0" t="0" r="0" b="2540"/>
                  <wp:docPr id="36557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320916" cy="1539719"/>
                          </a:xfrm>
                          <a:prstGeom prst="rect">
                            <a:avLst/>
                          </a:prstGeom>
                          <a:noFill/>
                          <a:ln>
                            <a:noFill/>
                          </a:ln>
                        </pic:spPr>
                      </pic:pic>
                    </a:graphicData>
                  </a:graphic>
                </wp:inline>
              </w:drawing>
            </w:r>
          </w:p>
          <w:p w14:paraId="79DE8C20" w14:textId="0D133D23" w:rsidR="00C933FC" w:rsidRPr="009B0548" w:rsidRDefault="00C933FC" w:rsidP="00D80B69">
            <w:pPr>
              <w:pStyle w:val="Bu-Bildanker"/>
              <w:rPr>
                <w:lang w:val="de-DE"/>
              </w:rPr>
            </w:pPr>
          </w:p>
        </w:tc>
        <w:tc>
          <w:tcPr>
            <w:tcW w:w="283" w:type="dxa"/>
            <w:tcMar>
              <w:left w:w="0" w:type="dxa"/>
              <w:right w:w="0" w:type="dxa"/>
            </w:tcMar>
            <w:vAlign w:val="bottom"/>
          </w:tcPr>
          <w:p w14:paraId="69B2A9B3" w14:textId="77777777" w:rsidR="00C933FC" w:rsidRPr="009B0548" w:rsidRDefault="00C933FC" w:rsidP="00D80B69">
            <w:pPr>
              <w:pStyle w:val="Bu-Bildanker"/>
              <w:rPr>
                <w:lang w:val="de-DE"/>
              </w:rPr>
            </w:pPr>
          </w:p>
        </w:tc>
        <w:tc>
          <w:tcPr>
            <w:tcW w:w="3685" w:type="dxa"/>
            <w:tcMar>
              <w:left w:w="0" w:type="dxa"/>
              <w:right w:w="0" w:type="dxa"/>
            </w:tcMar>
          </w:tcPr>
          <w:p w14:paraId="06251E75" w14:textId="6455D8C3" w:rsidR="00C933FC" w:rsidRPr="009B0548" w:rsidRDefault="00C933FC" w:rsidP="00D80B69">
            <w:pPr>
              <w:pStyle w:val="Bu-Bildanker"/>
              <w:rPr>
                <w:lang w:val="de-DE"/>
              </w:rPr>
            </w:pPr>
          </w:p>
        </w:tc>
      </w:tr>
      <w:tr w:rsidR="00501537" w:rsidRPr="009B0548" w14:paraId="0AC7A1B4" w14:textId="77777777" w:rsidTr="00A77845">
        <w:trPr>
          <w:gridAfter w:val="1"/>
          <w:wAfter w:w="3685" w:type="dxa"/>
          <w:trHeight w:val="355"/>
        </w:trPr>
        <w:tc>
          <w:tcPr>
            <w:tcW w:w="3685" w:type="dxa"/>
            <w:tcMar>
              <w:left w:w="0" w:type="dxa"/>
              <w:right w:w="0" w:type="dxa"/>
            </w:tcMar>
          </w:tcPr>
          <w:p w14:paraId="0FF7F7D0" w14:textId="77777777" w:rsidR="00A77845" w:rsidRPr="009B0548" w:rsidRDefault="00A77845" w:rsidP="00D80B69">
            <w:pPr>
              <w:pStyle w:val="BU-Head"/>
            </w:pPr>
            <w:r w:rsidRPr="009B0548">
              <w:t>Bildunterschrift</w:t>
            </w:r>
          </w:p>
          <w:p w14:paraId="36EAA700" w14:textId="7BB00679" w:rsidR="00A77845" w:rsidRPr="009B0548" w:rsidRDefault="00A77845" w:rsidP="00D80B69">
            <w:pPr>
              <w:pStyle w:val="BU"/>
              <w:rPr>
                <w:spacing w:val="-5"/>
              </w:rPr>
            </w:pPr>
            <w:r>
              <w:rPr>
                <w:spacing w:val="-5"/>
              </w:rPr>
              <w:t>Im RiLineX</w:t>
            </w:r>
            <w:r w:rsidR="001C54B8">
              <w:rPr>
                <w:spacing w:val="-5"/>
              </w:rPr>
              <w:t xml:space="preserve"> </w:t>
            </w:r>
            <w:r>
              <w:rPr>
                <w:spacing w:val="-5"/>
              </w:rPr>
              <w:t xml:space="preserve">System sind jetzt auch Varianten mit einem maximalen Bemessungsstrom von 550 A erhältlich. Die Kupferschienen mit geringerem Querschnitt </w:t>
            </w:r>
            <w:r w:rsidR="001C54B8">
              <w:rPr>
                <w:spacing w:val="-5"/>
              </w:rPr>
              <w:t>reduzieren Rohstoffeinsatz und Kosten.</w:t>
            </w:r>
          </w:p>
        </w:tc>
        <w:tc>
          <w:tcPr>
            <w:tcW w:w="283" w:type="dxa"/>
            <w:tcMar>
              <w:left w:w="0" w:type="dxa"/>
              <w:right w:w="0" w:type="dxa"/>
            </w:tcMar>
          </w:tcPr>
          <w:p w14:paraId="63158CEE" w14:textId="77777777" w:rsidR="00A77845" w:rsidRPr="009B0548" w:rsidRDefault="00A77845" w:rsidP="00D80B69">
            <w:pPr>
              <w:pStyle w:val="Copytext"/>
            </w:pPr>
          </w:p>
        </w:tc>
      </w:tr>
    </w:tbl>
    <w:p w14:paraId="27931F14" w14:textId="77777777" w:rsidR="00D80B69" w:rsidRPr="009B0548" w:rsidRDefault="00D80B69" w:rsidP="00D80B69">
      <w:pPr>
        <w:pStyle w:val="BU"/>
      </w:pPr>
    </w:p>
    <w:p w14:paraId="5076B6C6" w14:textId="77777777" w:rsidR="00F809AE" w:rsidRDefault="00D80B69" w:rsidP="00A77845">
      <w:pPr>
        <w:pStyle w:val="BU"/>
      </w:pPr>
      <w:r w:rsidRPr="009B0548">
        <w:t>Abdruck honorarfrei. Bitte geben Sie als Quelle Rittal GmbH &amp; Co. KG an.</w:t>
      </w:r>
    </w:p>
    <w:p w14:paraId="194FC1ED" w14:textId="0183AC20" w:rsidR="00C40907" w:rsidRPr="00A77845" w:rsidRDefault="00C40907" w:rsidP="00A77845">
      <w:pPr>
        <w:pStyle w:val="BU"/>
      </w:pPr>
    </w:p>
    <w:p w14:paraId="23CF5FBD" w14:textId="77777777" w:rsidR="0030636B" w:rsidRPr="009B0548" w:rsidRDefault="00D80B69" w:rsidP="00D80B69">
      <w:pPr>
        <w:pStyle w:val="Unternehmensportrait-H1"/>
      </w:pPr>
      <w:r w:rsidRPr="009B0548">
        <w:t>Rittal</w:t>
      </w:r>
    </w:p>
    <w:p w14:paraId="6598A9CD" w14:textId="77777777" w:rsidR="00C707D4" w:rsidRPr="009B0548" w:rsidRDefault="00C707D4" w:rsidP="00D80B69">
      <w:pPr>
        <w:pStyle w:val="Unternehmensportrait-Linie"/>
        <w:rPr>
          <w:noProof w:val="0"/>
        </w:rPr>
      </w:pPr>
    </w:p>
    <w:p w14:paraId="2CB71D01" w14:textId="77777777" w:rsidR="00493580" w:rsidRPr="009B0548" w:rsidRDefault="006C7EF7" w:rsidP="00D80B69">
      <w:pPr>
        <w:pStyle w:val="Unternehmensportrait"/>
        <w:jc w:val="left"/>
      </w:pPr>
      <w:r w:rsidRPr="009B0548">
        <w:t>Rittal ist ein weltweit führender Anbieter für Schaltschranksysteme, Automatisierung und Infrastruktur mit den Bereichen Industrie, IT, Energy &amp; Power, Cooling und Service. Produkte und Lösungen von Rittal sind</w:t>
      </w:r>
      <w:r w:rsidRPr="009B0548">
        <w:rPr>
          <w:spacing w:val="40"/>
        </w:rPr>
        <w:t xml:space="preserve"> </w:t>
      </w:r>
      <w:r w:rsidRPr="009B0548">
        <w:t>in über 90 Prozent der Branchen weltweit im Einsatz – standardisiert, kundenindividuell, in bester Qualität.</w:t>
      </w:r>
    </w:p>
    <w:p w14:paraId="07E068B0" w14:textId="77777777" w:rsidR="00493580" w:rsidRPr="009B0548" w:rsidRDefault="00493580" w:rsidP="00D80B69">
      <w:pPr>
        <w:pStyle w:val="Unternehmensportrait"/>
        <w:jc w:val="left"/>
      </w:pPr>
    </w:p>
    <w:p w14:paraId="471CD9B1" w14:textId="77777777" w:rsidR="00493580" w:rsidRPr="009B0548" w:rsidRDefault="006C7EF7" w:rsidP="00D80B69">
      <w:pPr>
        <w:pStyle w:val="Unternehmensportrait"/>
        <w:jc w:val="left"/>
      </w:pPr>
      <w:r w:rsidRPr="009B0548">
        <w:t xml:space="preserve">Unser Ansatz: </w:t>
      </w:r>
      <w:r w:rsidR="00493580" w:rsidRPr="009B0548">
        <w:t>Mit der Kombination aus Hardware- und Software-Kompetenzen optimieren, digitalisieren und automatisieren Rittal, Rittal Software Systems (Eplan, Cideon) und Rittal Automation Systems (RAS, Ehrt, Alfra) die Prozesse ihrer Kunden entlang der gesamten Wertschöpfungskette, inklusive IT-Infrastruktur – vom Steuerungs- und Schaltanlagenbau über den Maschinenbau und die fertigende Industrie bis hin zur Energiebranche.</w:t>
      </w:r>
    </w:p>
    <w:p w14:paraId="38D82628" w14:textId="77777777" w:rsidR="00493580" w:rsidRPr="009B0548" w:rsidRDefault="00493580" w:rsidP="00D80B69">
      <w:pPr>
        <w:pStyle w:val="Unternehmensportrait"/>
        <w:jc w:val="left"/>
      </w:pPr>
    </w:p>
    <w:p w14:paraId="573C919D" w14:textId="77777777" w:rsidR="006C7EF7" w:rsidRPr="009B0548" w:rsidRDefault="006C7EF7" w:rsidP="00D80B69">
      <w:pPr>
        <w:pStyle w:val="Unternehmensportrait"/>
        <w:jc w:val="left"/>
      </w:pPr>
      <w:r w:rsidRPr="009B0548">
        <w:t>Unser Lieferversprechen: Rittal Serienprodukte werden in Deutschland innerhalb von 24, in Europa innerhalb von 48 Stunden geliefert.</w:t>
      </w:r>
    </w:p>
    <w:p w14:paraId="49AB2002" w14:textId="77777777" w:rsidR="006C7EF7" w:rsidRPr="009B0548" w:rsidRDefault="006C7EF7" w:rsidP="00D80B69">
      <w:pPr>
        <w:pStyle w:val="Unternehmensportrait-H2"/>
        <w:rPr>
          <w:spacing w:val="-2"/>
        </w:rPr>
      </w:pPr>
      <w:r w:rsidRPr="009B0548">
        <w:t>Der</w:t>
      </w:r>
      <w:r w:rsidRPr="009B0548">
        <w:rPr>
          <w:spacing w:val="4"/>
        </w:rPr>
        <w:t xml:space="preserve"> </w:t>
      </w:r>
      <w:r w:rsidRPr="009B0548">
        <w:t>Kunde</w:t>
      </w:r>
      <w:r w:rsidRPr="009B0548">
        <w:rPr>
          <w:spacing w:val="4"/>
        </w:rPr>
        <w:t xml:space="preserve"> </w:t>
      </w:r>
      <w:r w:rsidRPr="009B0548">
        <w:t>im</w:t>
      </w:r>
      <w:r w:rsidRPr="009B0548">
        <w:rPr>
          <w:spacing w:val="5"/>
        </w:rPr>
        <w:t xml:space="preserve"> </w:t>
      </w:r>
      <w:r w:rsidRPr="009B0548">
        <w:rPr>
          <w:spacing w:val="-2"/>
        </w:rPr>
        <w:t>Fokus</w:t>
      </w:r>
    </w:p>
    <w:p w14:paraId="44F7BCC0" w14:textId="77777777" w:rsidR="00493580" w:rsidRPr="009B0548" w:rsidRDefault="006C7EF7" w:rsidP="00D80B69">
      <w:pPr>
        <w:pStyle w:val="Unternehmensportrait"/>
        <w:jc w:val="left"/>
      </w:pPr>
      <w:r w:rsidRPr="009B0548">
        <w:t xml:space="preserve">Die Steigerung von Effizienz und Produktivität über Automatisierung und Digitalisierung ist eine der größten Herausforderungen unserer Kunden. Dafür braucht es tiefgehendes Domänenwissen, die Kombination von </w:t>
      </w:r>
      <w:r w:rsidRPr="009B0548">
        <w:rPr>
          <w:spacing w:val="-2"/>
        </w:rPr>
        <w:t>Hardware</w:t>
      </w:r>
      <w:r w:rsidRPr="009B0548">
        <w:rPr>
          <w:spacing w:val="-3"/>
        </w:rPr>
        <w:t xml:space="preserve"> </w:t>
      </w:r>
      <w:r w:rsidRPr="009B0548">
        <w:rPr>
          <w:spacing w:val="-2"/>
        </w:rPr>
        <w:t>und</w:t>
      </w:r>
      <w:r w:rsidRPr="009B0548">
        <w:rPr>
          <w:spacing w:val="-3"/>
        </w:rPr>
        <w:t xml:space="preserve"> </w:t>
      </w:r>
      <w:r w:rsidRPr="009B0548">
        <w:rPr>
          <w:spacing w:val="-2"/>
        </w:rPr>
        <w:t>Software</w:t>
      </w:r>
      <w:r w:rsidRPr="009B0548">
        <w:rPr>
          <w:spacing w:val="-3"/>
        </w:rPr>
        <w:t xml:space="preserve"> </w:t>
      </w:r>
      <w:r w:rsidRPr="009B0548">
        <w:rPr>
          <w:spacing w:val="-2"/>
        </w:rPr>
        <w:t>und</w:t>
      </w:r>
      <w:r w:rsidRPr="009B0548">
        <w:rPr>
          <w:spacing w:val="-3"/>
        </w:rPr>
        <w:t xml:space="preserve"> </w:t>
      </w:r>
      <w:r w:rsidRPr="009B0548">
        <w:rPr>
          <w:spacing w:val="-2"/>
        </w:rPr>
        <w:t>übergreifende</w:t>
      </w:r>
      <w:r w:rsidRPr="009B0548">
        <w:rPr>
          <w:spacing w:val="-3"/>
        </w:rPr>
        <w:t xml:space="preserve"> </w:t>
      </w:r>
      <w:r w:rsidRPr="009B0548">
        <w:rPr>
          <w:spacing w:val="-2"/>
        </w:rPr>
        <w:t>Zusammenarbeit.</w:t>
      </w:r>
      <w:r w:rsidRPr="009B0548">
        <w:rPr>
          <w:spacing w:val="-3"/>
        </w:rPr>
        <w:t xml:space="preserve"> </w:t>
      </w:r>
      <w:r w:rsidRPr="009B0548">
        <w:rPr>
          <w:spacing w:val="-2"/>
        </w:rPr>
        <w:t>Wir</w:t>
      </w:r>
      <w:r w:rsidRPr="009B0548">
        <w:rPr>
          <w:spacing w:val="-3"/>
        </w:rPr>
        <w:t xml:space="preserve"> </w:t>
      </w:r>
      <w:r w:rsidRPr="009B0548">
        <w:rPr>
          <w:spacing w:val="-2"/>
        </w:rPr>
        <w:t>sind</w:t>
      </w:r>
      <w:r w:rsidRPr="009B0548">
        <w:rPr>
          <w:spacing w:val="-3"/>
        </w:rPr>
        <w:t xml:space="preserve"> </w:t>
      </w:r>
      <w:r w:rsidRPr="009B0548">
        <w:rPr>
          <w:spacing w:val="-2"/>
        </w:rPr>
        <w:t>überzeugt:</w:t>
      </w:r>
      <w:r w:rsidRPr="009B0548">
        <w:rPr>
          <w:spacing w:val="-3"/>
        </w:rPr>
        <w:t xml:space="preserve"> </w:t>
      </w:r>
      <w:r w:rsidRPr="009B0548">
        <w:rPr>
          <w:spacing w:val="-2"/>
        </w:rPr>
        <w:t>Datenräume</w:t>
      </w:r>
      <w:r w:rsidRPr="009B0548">
        <w:rPr>
          <w:spacing w:val="-3"/>
        </w:rPr>
        <w:t xml:space="preserve"> </w:t>
      </w:r>
      <w:r w:rsidRPr="009B0548">
        <w:rPr>
          <w:spacing w:val="-2"/>
        </w:rPr>
        <w:t>zu</w:t>
      </w:r>
      <w:r w:rsidRPr="009B0548">
        <w:rPr>
          <w:spacing w:val="-3"/>
        </w:rPr>
        <w:t xml:space="preserve"> </w:t>
      </w:r>
      <w:r w:rsidRPr="009B0548">
        <w:rPr>
          <w:spacing w:val="-2"/>
        </w:rPr>
        <w:t>schaffen</w:t>
      </w:r>
      <w:r w:rsidRPr="009B0548">
        <w:rPr>
          <w:spacing w:val="-3"/>
        </w:rPr>
        <w:t xml:space="preserve"> </w:t>
      </w:r>
      <w:r w:rsidRPr="009B0548">
        <w:rPr>
          <w:spacing w:val="-2"/>
        </w:rPr>
        <w:t xml:space="preserve">und </w:t>
      </w:r>
      <w:r w:rsidRPr="009B0548">
        <w:t>zu</w:t>
      </w:r>
      <w:r w:rsidRPr="009B0548">
        <w:rPr>
          <w:spacing w:val="-2"/>
        </w:rPr>
        <w:t xml:space="preserve"> </w:t>
      </w:r>
      <w:r w:rsidRPr="009B0548">
        <w:t>verbinden</w:t>
      </w:r>
      <w:r w:rsidRPr="009B0548">
        <w:rPr>
          <w:spacing w:val="-2"/>
        </w:rPr>
        <w:t xml:space="preserve"> </w:t>
      </w:r>
      <w:r w:rsidRPr="009B0548">
        <w:t>ist</w:t>
      </w:r>
      <w:r w:rsidRPr="009B0548">
        <w:rPr>
          <w:spacing w:val="-2"/>
        </w:rPr>
        <w:t xml:space="preserve"> </w:t>
      </w:r>
      <w:r w:rsidRPr="009B0548">
        <w:t>entscheidend</w:t>
      </w:r>
      <w:r w:rsidRPr="009B0548">
        <w:rPr>
          <w:spacing w:val="-2"/>
        </w:rPr>
        <w:t xml:space="preserve"> </w:t>
      </w:r>
      <w:r w:rsidRPr="009B0548">
        <w:t>für</w:t>
      </w:r>
      <w:r w:rsidRPr="009B0548">
        <w:rPr>
          <w:spacing w:val="-2"/>
        </w:rPr>
        <w:t xml:space="preserve"> </w:t>
      </w:r>
      <w:r w:rsidRPr="009B0548">
        <w:t>das</w:t>
      </w:r>
      <w:r w:rsidRPr="009B0548">
        <w:rPr>
          <w:spacing w:val="-2"/>
        </w:rPr>
        <w:t xml:space="preserve"> </w:t>
      </w:r>
      <w:r w:rsidRPr="009B0548">
        <w:t>Gelingen</w:t>
      </w:r>
      <w:r w:rsidRPr="009B0548">
        <w:rPr>
          <w:spacing w:val="-2"/>
        </w:rPr>
        <w:t xml:space="preserve"> </w:t>
      </w:r>
      <w:r w:rsidRPr="009B0548">
        <w:t>der</w:t>
      </w:r>
      <w:r w:rsidRPr="009B0548">
        <w:rPr>
          <w:spacing w:val="-2"/>
        </w:rPr>
        <w:t xml:space="preserve"> </w:t>
      </w:r>
      <w:r w:rsidRPr="009B0548">
        <w:t>industriellen</w:t>
      </w:r>
      <w:r w:rsidRPr="009B0548">
        <w:rPr>
          <w:spacing w:val="-2"/>
        </w:rPr>
        <w:t xml:space="preserve"> </w:t>
      </w:r>
      <w:r w:rsidRPr="009B0548">
        <w:t>Transformation.</w:t>
      </w:r>
      <w:r w:rsidRPr="009B0548">
        <w:rPr>
          <w:spacing w:val="-2"/>
        </w:rPr>
        <w:t xml:space="preserve"> </w:t>
      </w:r>
      <w:r w:rsidRPr="009B0548">
        <w:t>Das</w:t>
      </w:r>
      <w:r w:rsidRPr="009B0548">
        <w:rPr>
          <w:spacing w:val="-2"/>
        </w:rPr>
        <w:t xml:space="preserve"> </w:t>
      </w:r>
      <w:r w:rsidRPr="009B0548">
        <w:t>ist</w:t>
      </w:r>
      <w:r w:rsidRPr="009B0548">
        <w:rPr>
          <w:spacing w:val="-2"/>
        </w:rPr>
        <w:t xml:space="preserve"> </w:t>
      </w:r>
      <w:r w:rsidRPr="009B0548">
        <w:t>unsere</w:t>
      </w:r>
      <w:r w:rsidRPr="009B0548">
        <w:rPr>
          <w:spacing w:val="-2"/>
        </w:rPr>
        <w:t xml:space="preserve"> </w:t>
      </w:r>
      <w:r w:rsidRPr="009B0548">
        <w:t>Kompetenz.</w:t>
      </w:r>
    </w:p>
    <w:p w14:paraId="6F10EB49" w14:textId="77777777" w:rsidR="00493580" w:rsidRPr="009B0548" w:rsidRDefault="00493580" w:rsidP="00D80B69">
      <w:pPr>
        <w:pStyle w:val="Unternehmensportrait"/>
        <w:jc w:val="left"/>
      </w:pPr>
    </w:p>
    <w:p w14:paraId="771F520B" w14:textId="77777777" w:rsidR="006C7EF7" w:rsidRPr="009B0548" w:rsidRDefault="006C7EF7" w:rsidP="00D80B69">
      <w:pPr>
        <w:pStyle w:val="Unternehmensportrait"/>
        <w:jc w:val="left"/>
      </w:pPr>
      <w:r w:rsidRPr="009B0548">
        <w:t>Eplan und Rittal treiben den Aufbau des Digitalen Zwillings von Maschinen und Anlagen voran und machen die Daten im Betrieb nutzbar. Cideon steigert die Datendurchgängigkeit rund um den digitalen Produktzwilling</w:t>
      </w:r>
      <w:r w:rsidRPr="009B0548">
        <w:rPr>
          <w:spacing w:val="27"/>
        </w:rPr>
        <w:t xml:space="preserve"> </w:t>
      </w:r>
      <w:r w:rsidRPr="009B0548">
        <w:t>mit</w:t>
      </w:r>
      <w:r w:rsidRPr="009B0548">
        <w:rPr>
          <w:spacing w:val="27"/>
        </w:rPr>
        <w:t xml:space="preserve"> </w:t>
      </w:r>
      <w:r w:rsidRPr="009B0548">
        <w:t>Expertise</w:t>
      </w:r>
      <w:r w:rsidRPr="009B0548">
        <w:rPr>
          <w:spacing w:val="27"/>
        </w:rPr>
        <w:t xml:space="preserve"> </w:t>
      </w:r>
      <w:r w:rsidRPr="009B0548">
        <w:t>in</w:t>
      </w:r>
      <w:r w:rsidRPr="009B0548">
        <w:rPr>
          <w:spacing w:val="27"/>
        </w:rPr>
        <w:t xml:space="preserve"> </w:t>
      </w:r>
      <w:r w:rsidRPr="009B0548">
        <w:t>CAD/CAM,</w:t>
      </w:r>
      <w:r w:rsidRPr="009B0548">
        <w:rPr>
          <w:spacing w:val="27"/>
        </w:rPr>
        <w:t xml:space="preserve"> </w:t>
      </w:r>
      <w:r w:rsidRPr="009B0548">
        <w:t>PDM/PLM</w:t>
      </w:r>
      <w:r w:rsidRPr="009B0548">
        <w:rPr>
          <w:spacing w:val="27"/>
        </w:rPr>
        <w:t xml:space="preserve"> </w:t>
      </w:r>
      <w:r w:rsidRPr="009B0548">
        <w:t>und</w:t>
      </w:r>
      <w:r w:rsidRPr="009B0548">
        <w:rPr>
          <w:spacing w:val="27"/>
        </w:rPr>
        <w:t xml:space="preserve"> </w:t>
      </w:r>
      <w:r w:rsidRPr="009B0548">
        <w:t>Produktkonfiguration.</w:t>
      </w:r>
    </w:p>
    <w:p w14:paraId="079B59E0" w14:textId="77777777" w:rsidR="006C7EF7" w:rsidRPr="009B0548" w:rsidRDefault="006C7EF7" w:rsidP="00D80B69">
      <w:pPr>
        <w:pStyle w:val="Unternehmensportrait-H2"/>
      </w:pPr>
      <w:r w:rsidRPr="009B0548">
        <w:t>Nachhaltigkeit</w:t>
      </w:r>
    </w:p>
    <w:p w14:paraId="6DD38CD0" w14:textId="77777777" w:rsidR="006C7EF7" w:rsidRPr="009B0548" w:rsidRDefault="006C7EF7" w:rsidP="00D80B69">
      <w:pPr>
        <w:pStyle w:val="Unternehmensportrait"/>
        <w:jc w:val="left"/>
      </w:pPr>
      <w:r w:rsidRPr="009B0548">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67CDE85E" w14:textId="77777777" w:rsidR="006C7EF7" w:rsidRPr="009B0548" w:rsidRDefault="006C7EF7" w:rsidP="00D80B69">
      <w:pPr>
        <w:pStyle w:val="Unternehmensportrait-H2"/>
        <w:rPr>
          <w:spacing w:val="-2"/>
        </w:rPr>
      </w:pPr>
      <w:r w:rsidRPr="009B0548">
        <w:t>Familienunternehmen</w:t>
      </w:r>
      <w:r w:rsidRPr="009B0548">
        <w:rPr>
          <w:spacing w:val="18"/>
        </w:rPr>
        <w:t xml:space="preserve"> </w:t>
      </w:r>
      <w:r w:rsidRPr="009B0548">
        <w:t>und</w:t>
      </w:r>
      <w:r w:rsidRPr="009B0548">
        <w:rPr>
          <w:spacing w:val="18"/>
        </w:rPr>
        <w:t xml:space="preserve"> </w:t>
      </w:r>
      <w:r w:rsidRPr="009B0548">
        <w:t>Global</w:t>
      </w:r>
      <w:r w:rsidRPr="009B0548">
        <w:rPr>
          <w:spacing w:val="18"/>
        </w:rPr>
        <w:t xml:space="preserve"> </w:t>
      </w:r>
      <w:r w:rsidRPr="009B0548">
        <w:rPr>
          <w:spacing w:val="-2"/>
        </w:rPr>
        <w:t>Player</w:t>
      </w:r>
    </w:p>
    <w:p w14:paraId="61585210" w14:textId="77777777" w:rsidR="006C7EF7" w:rsidRPr="009B0548" w:rsidRDefault="006C7EF7" w:rsidP="00D80B69">
      <w:pPr>
        <w:pStyle w:val="Unternehmensportrait"/>
        <w:jc w:val="left"/>
      </w:pPr>
      <w:r w:rsidRPr="009B0548">
        <w:lastRenderedPageBreak/>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0E6CF9" w:rsidRPr="009B0548">
        <w:t>1</w:t>
      </w:r>
      <w:r w:rsidRPr="009B0548">
        <w:t>00 Mitarbeiter und erzielte im Jahr 202</w:t>
      </w:r>
      <w:r w:rsidR="000E6CF9" w:rsidRPr="009B0548">
        <w:t>3</w:t>
      </w:r>
      <w:r w:rsidRPr="009B0548">
        <w:t xml:space="preserve"> einen Umsatz von 3 Milliarden Euro. 2023 wurde die Friedhelm Loh Group als „Best Place to Learn“ und „Arbeitgeber der Zukunft“ ausgezeichnet. Rittal erhielt</w:t>
      </w:r>
      <w:r w:rsidR="004305EE" w:rsidRPr="009B0548">
        <w:t xml:space="preserve"> 2024 zum dritten Mal in Folge</w:t>
      </w:r>
      <w:r w:rsidRPr="009B0548">
        <w:t xml:space="preserve"> das Top 100-Siegel als eines der innovativsten mittelständischen Unternehmen in Deutschland.</w:t>
      </w:r>
    </w:p>
    <w:p w14:paraId="14510994" w14:textId="77777777" w:rsidR="006C7EF7" w:rsidRPr="009B0548" w:rsidRDefault="006C7EF7" w:rsidP="00D80B69">
      <w:pPr>
        <w:pStyle w:val="Unternehmensportrait"/>
        <w:jc w:val="left"/>
      </w:pPr>
    </w:p>
    <w:p w14:paraId="03E93D79" w14:textId="77777777" w:rsidR="006C7EF7" w:rsidRPr="009B0548" w:rsidRDefault="006C7EF7" w:rsidP="00D80B69">
      <w:pPr>
        <w:pStyle w:val="Unternehmensportrait"/>
        <w:jc w:val="left"/>
        <w:rPr>
          <w:spacing w:val="-2"/>
        </w:rPr>
      </w:pPr>
      <w:r w:rsidRPr="009B0548">
        <w:t>Weitere</w:t>
      </w:r>
      <w:r w:rsidRPr="009B0548">
        <w:rPr>
          <w:spacing w:val="16"/>
        </w:rPr>
        <w:t xml:space="preserve"> </w:t>
      </w:r>
      <w:r w:rsidRPr="009B0548">
        <w:t>Informationen</w:t>
      </w:r>
      <w:r w:rsidRPr="009B0548">
        <w:rPr>
          <w:spacing w:val="19"/>
        </w:rPr>
        <w:t xml:space="preserve"> </w:t>
      </w:r>
      <w:r w:rsidRPr="009B0548">
        <w:t>finden</w:t>
      </w:r>
      <w:r w:rsidRPr="009B0548">
        <w:rPr>
          <w:spacing w:val="18"/>
        </w:rPr>
        <w:t xml:space="preserve"> </w:t>
      </w:r>
      <w:r w:rsidRPr="009B0548">
        <w:t>Sie</w:t>
      </w:r>
      <w:r w:rsidRPr="009B0548">
        <w:rPr>
          <w:spacing w:val="19"/>
        </w:rPr>
        <w:t xml:space="preserve"> </w:t>
      </w:r>
      <w:r w:rsidRPr="009B0548">
        <w:t>unter</w:t>
      </w:r>
      <w:r w:rsidRPr="009B0548">
        <w:rPr>
          <w:spacing w:val="18"/>
        </w:rPr>
        <w:t xml:space="preserve"> </w:t>
      </w:r>
      <w:r w:rsidRPr="009B0548">
        <w:t>www.rittal.de</w:t>
      </w:r>
      <w:r w:rsidRPr="009B0548">
        <w:rPr>
          <w:spacing w:val="19"/>
        </w:rPr>
        <w:t xml:space="preserve"> </w:t>
      </w:r>
      <w:r w:rsidRPr="009B0548">
        <w:t>und</w:t>
      </w:r>
      <w:r w:rsidRPr="009B0548">
        <w:rPr>
          <w:spacing w:val="19"/>
        </w:rPr>
        <w:t xml:space="preserve"> </w:t>
      </w:r>
      <w:r w:rsidRPr="009B0548">
        <w:t>www.friedhelm-loh-</w:t>
      </w:r>
      <w:r w:rsidRPr="009B0548">
        <w:rPr>
          <w:spacing w:val="-2"/>
        </w:rPr>
        <w:t>group.de.</w:t>
      </w:r>
    </w:p>
    <w:p w14:paraId="25E8021B" w14:textId="77777777" w:rsidR="0030636B" w:rsidRPr="009B0548" w:rsidRDefault="0030636B" w:rsidP="00D80B69">
      <w:pPr>
        <w:pStyle w:val="Unternehmensportrait-Linie"/>
        <w:rPr>
          <w:noProof w:val="0"/>
        </w:rPr>
      </w:pPr>
    </w:p>
    <w:p w14:paraId="50A593A9" w14:textId="77777777" w:rsidR="0030636B" w:rsidRPr="009B0548" w:rsidRDefault="0030636B" w:rsidP="00D80B69">
      <w:pPr>
        <w:pStyle w:val="Unternehmensportrait"/>
        <w:jc w:val="left"/>
      </w:pPr>
    </w:p>
    <w:p w14:paraId="7B1E89AA" w14:textId="77777777" w:rsidR="009E3CD4" w:rsidRPr="009B0548" w:rsidRDefault="009E3CD4" w:rsidP="00D80B69">
      <w:pPr>
        <w:pStyle w:val="Unternehmenkommunikation"/>
        <w:jc w:val="left"/>
      </w:pPr>
      <w:r w:rsidRPr="009B0548">
        <w:t>Unternehmenskommunikation</w:t>
      </w:r>
    </w:p>
    <w:p w14:paraId="5D9445B4" w14:textId="77777777" w:rsidR="009E3CD4" w:rsidRPr="009B0548" w:rsidRDefault="009E3CD4" w:rsidP="00D80B69">
      <w:pPr>
        <w:pStyle w:val="Unternehmenkommunikation"/>
        <w:jc w:val="left"/>
      </w:pPr>
      <w:r w:rsidRPr="009B0548">
        <w:t>Dr. Carola Hilbrand</w:t>
      </w:r>
      <w:r w:rsidRPr="009B0548">
        <w:tab/>
        <w:t>Rittal GmbH &amp; Co. KG</w:t>
      </w:r>
    </w:p>
    <w:p w14:paraId="1C42E97A" w14:textId="77777777" w:rsidR="009E3CD4" w:rsidRPr="009B0548" w:rsidRDefault="009E3CD4" w:rsidP="00D80B69">
      <w:pPr>
        <w:pStyle w:val="Unternehmenkommunikation"/>
        <w:jc w:val="left"/>
      </w:pPr>
      <w:r w:rsidRPr="009B0548">
        <w:t>Corporate &amp; Brand Communications</w:t>
      </w:r>
      <w:r w:rsidRPr="009B0548">
        <w:tab/>
        <w:t>Auf dem Stützelberg</w:t>
      </w:r>
    </w:p>
    <w:p w14:paraId="4E03B40D" w14:textId="77777777" w:rsidR="009E3CD4" w:rsidRPr="009B0548" w:rsidRDefault="009E3CD4" w:rsidP="00D80B69">
      <w:pPr>
        <w:pStyle w:val="Unternehmenkommunikation"/>
        <w:jc w:val="left"/>
      </w:pPr>
      <w:r w:rsidRPr="009B0548">
        <w:t>Tel.: 02772/505-2527</w:t>
      </w:r>
      <w:r w:rsidRPr="009B0548">
        <w:tab/>
        <w:t>35745 Herborn</w:t>
      </w:r>
    </w:p>
    <w:p w14:paraId="7F1F428A" w14:textId="77777777" w:rsidR="001E046B" w:rsidRPr="009B0548" w:rsidRDefault="009E3CD4" w:rsidP="000874C6">
      <w:pPr>
        <w:pStyle w:val="Unternehmenkommunikation"/>
        <w:jc w:val="left"/>
        <w:rPr>
          <w:color w:val="auto"/>
        </w:rPr>
      </w:pPr>
      <w:r w:rsidRPr="009B0548">
        <w:t>hilbrand.c@rittal.de</w:t>
      </w:r>
      <w:r w:rsidRPr="009B0548">
        <w:tab/>
      </w:r>
      <w:hyperlink r:id="rId12" w:history="1">
        <w:r w:rsidRPr="009B0548">
          <w:rPr>
            <w:rStyle w:val="Hyperlink"/>
            <w:color w:val="auto"/>
            <w:u w:val="none"/>
          </w:rPr>
          <w:t>www.rittal.de</w:t>
        </w:r>
      </w:hyperlink>
    </w:p>
    <w:sectPr w:rsidR="001E046B" w:rsidRPr="009B0548" w:rsidSect="002016FD">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0CB28" w14:textId="77777777" w:rsidR="00E478E4" w:rsidRDefault="00E478E4" w:rsidP="00C437B6">
      <w:r>
        <w:separator/>
      </w:r>
    </w:p>
  </w:endnote>
  <w:endnote w:type="continuationSeparator" w:id="0">
    <w:p w14:paraId="546C5B1A" w14:textId="77777777" w:rsidR="00E478E4" w:rsidRDefault="00E478E4" w:rsidP="00C437B6">
      <w:r>
        <w:continuationSeparator/>
      </w:r>
    </w:p>
  </w:endnote>
  <w:endnote w:type="continuationNotice" w:id="1">
    <w:p w14:paraId="1C647A31" w14:textId="77777777" w:rsidR="00E478E4" w:rsidRDefault="00E47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8040" w14:textId="77777777" w:rsidR="00202595" w:rsidRDefault="006270D1">
    <w:pPr>
      <w:pStyle w:val="Fuzeile"/>
    </w:pPr>
    <w:r w:rsidRPr="006270D1">
      <w:rPr>
        <w:noProof/>
      </w:rPr>
      <w:drawing>
        <wp:anchor distT="0" distB="0" distL="0" distR="0" simplePos="0" relativeHeight="251658241" behindDoc="0" locked="0" layoutInCell="1" allowOverlap="0" wp14:anchorId="67E9EBC2" wp14:editId="140660F9">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6"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0A48C" w14:textId="77777777" w:rsidR="00E478E4" w:rsidRDefault="00E478E4" w:rsidP="00C437B6">
      <w:r>
        <w:separator/>
      </w:r>
    </w:p>
  </w:footnote>
  <w:footnote w:type="continuationSeparator" w:id="0">
    <w:p w14:paraId="7B908B9F" w14:textId="77777777" w:rsidR="00E478E4" w:rsidRDefault="00E478E4" w:rsidP="00C437B6">
      <w:r>
        <w:continuationSeparator/>
      </w:r>
    </w:p>
  </w:footnote>
  <w:footnote w:type="continuationNotice" w:id="1">
    <w:p w14:paraId="5E0F2A57" w14:textId="77777777" w:rsidR="00E478E4" w:rsidRDefault="00E478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50A1" w14:textId="354898B2" w:rsidR="00202595" w:rsidRDefault="00F4645A">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58243" behindDoc="0" locked="0" layoutInCell="1" allowOverlap="1" wp14:anchorId="43FEABB6" wp14:editId="1523F90E">
              <wp:simplePos x="0" y="0"/>
              <wp:positionH relativeFrom="margin">
                <wp:align>left</wp:align>
              </wp:positionH>
              <wp:positionV relativeFrom="paragraph">
                <wp:posOffset>365125</wp:posOffset>
              </wp:positionV>
              <wp:extent cx="4396740" cy="687705"/>
              <wp:effectExtent l="0" t="0" r="22860" b="17145"/>
              <wp:wrapNone/>
              <wp:docPr id="21860208" name="Textfeld 1"/>
              <wp:cNvGraphicFramePr/>
              <a:graphic xmlns:a="http://schemas.openxmlformats.org/drawingml/2006/main">
                <a:graphicData uri="http://schemas.microsoft.com/office/word/2010/wordprocessingShape">
                  <wps:wsp>
                    <wps:cNvSpPr txBox="1"/>
                    <wps:spPr>
                      <a:xfrm>
                        <a:off x="0" y="0"/>
                        <a:ext cx="4396740" cy="687705"/>
                      </a:xfrm>
                      <a:prstGeom prst="rect">
                        <a:avLst/>
                      </a:prstGeom>
                      <a:solidFill>
                        <a:sysClr val="window" lastClr="FFFFFF"/>
                      </a:solidFill>
                      <a:ln w="6350">
                        <a:solidFill>
                          <a:prstClr val="black"/>
                        </a:solidFill>
                      </a:ln>
                    </wps:spPr>
                    <wps:txbx>
                      <w:txbxContent>
                        <w:p w14:paraId="1C0E3A03" w14:textId="77777777" w:rsidR="00F4645A" w:rsidRDefault="00F4645A" w:rsidP="00F4645A">
                          <w:r>
                            <w:t>Rittal und Eplan auf der Hannover Messe</w:t>
                          </w:r>
                        </w:p>
                        <w:p w14:paraId="68D45736" w14:textId="77777777" w:rsidR="00F4645A" w:rsidRDefault="00F4645A" w:rsidP="00F4645A">
                          <w:r>
                            <w:t xml:space="preserve">31. März bis 04. April 2025 </w:t>
                          </w:r>
                        </w:p>
                        <w:p w14:paraId="35228F74" w14:textId="77777777" w:rsidR="00F4645A" w:rsidRDefault="00F4645A" w:rsidP="00F4645A">
                          <w:r>
                            <w:t>Halle 11, Stand E06</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3FEABB6" id="_x0000_t202" coordsize="21600,21600" o:spt="202" path="m,l,21600r21600,l21600,xe">
              <v:stroke joinstyle="miter"/>
              <v:path gradientshapeok="t" o:connecttype="rect"/>
            </v:shapetype>
            <v:shape id="Textfeld 1" o:spid="_x0000_s1026" type="#_x0000_t202" style="position:absolute;margin-left:0;margin-top:28.75pt;width:346.2pt;height:54.1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" fillcolor="window" strokeweight=".5pt">
              <v:textbox>
                <w:txbxContent>
                  <w:p w14:paraId="1C0E3A03" w14:textId="77777777" w:rsidR="00F4645A" w:rsidRDefault="00F4645A" w:rsidP="00F4645A">
                    <w:r>
                      <w:t xml:space="preserve">Rittal und </w:t>
                    </w:r>
                    <w:proofErr w:type="spellStart"/>
                    <w:r>
                      <w:t>Eplan</w:t>
                    </w:r>
                    <w:proofErr w:type="spellEnd"/>
                    <w:r>
                      <w:t xml:space="preserve"> auf der Hannover Messe</w:t>
                    </w:r>
                  </w:p>
                  <w:p w14:paraId="68D45736" w14:textId="77777777" w:rsidR="00F4645A" w:rsidRDefault="00F4645A" w:rsidP="00F4645A">
                    <w:r>
                      <w:t xml:space="preserve">31. März bis 04. April 2025 </w:t>
                    </w:r>
                  </w:p>
                  <w:p w14:paraId="35228F74" w14:textId="77777777" w:rsidR="00F4645A" w:rsidRDefault="00F4645A" w:rsidP="00F4645A">
                    <w:r>
                      <w:t>Halle 11, Stand E06</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5671E109" wp14:editId="69D2F5E0">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A82451">
      <w:rPr>
        <w:noProof/>
        <w:sz w:val="16"/>
        <w:szCs w:val="16"/>
      </w:rPr>
      <mc:AlternateContent>
        <mc:Choice Requires="wps">
          <w:drawing>
            <wp:anchor distT="0" distB="0" distL="114300" distR="114300" simplePos="0" relativeHeight="251658242" behindDoc="1" locked="0" layoutInCell="0" allowOverlap="1" wp14:anchorId="5D2F89E2" wp14:editId="03C99871">
              <wp:simplePos x="0" y="0"/>
              <wp:positionH relativeFrom="page">
                <wp:posOffset>864235</wp:posOffset>
              </wp:positionH>
              <wp:positionV relativeFrom="page">
                <wp:posOffset>449580</wp:posOffset>
              </wp:positionV>
              <wp:extent cx="1485900" cy="351790"/>
              <wp:effectExtent l="0" t="0" r="0" b="0"/>
              <wp:wrapNone/>
              <wp:docPr id="29473379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EEB9"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F89E2" id="Text Box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" o:allowincell="f" filled="f" stroked="f">
              <v:path arrowok="t"/>
              <v:textbox inset="0,0,0,0">
                <w:txbxContent>
                  <w:p w14:paraId="53C2EEB9"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3459"/>
    <w:rsid w:val="000036B0"/>
    <w:rsid w:val="0000597F"/>
    <w:rsid w:val="00022489"/>
    <w:rsid w:val="000257D8"/>
    <w:rsid w:val="00027B50"/>
    <w:rsid w:val="000307E5"/>
    <w:rsid w:val="00032148"/>
    <w:rsid w:val="00034685"/>
    <w:rsid w:val="00037FD6"/>
    <w:rsid w:val="00047B15"/>
    <w:rsid w:val="00052DD2"/>
    <w:rsid w:val="000606C1"/>
    <w:rsid w:val="00064BCC"/>
    <w:rsid w:val="00080131"/>
    <w:rsid w:val="00080930"/>
    <w:rsid w:val="000874C6"/>
    <w:rsid w:val="000902CE"/>
    <w:rsid w:val="00090B3F"/>
    <w:rsid w:val="0009714A"/>
    <w:rsid w:val="000B1A54"/>
    <w:rsid w:val="000C3B56"/>
    <w:rsid w:val="000D044A"/>
    <w:rsid w:val="000D16D4"/>
    <w:rsid w:val="000D5120"/>
    <w:rsid w:val="000E6CF9"/>
    <w:rsid w:val="000E7A2C"/>
    <w:rsid w:val="000F6765"/>
    <w:rsid w:val="001010E6"/>
    <w:rsid w:val="0011102D"/>
    <w:rsid w:val="00114302"/>
    <w:rsid w:val="0014369E"/>
    <w:rsid w:val="00145F70"/>
    <w:rsid w:val="001519D2"/>
    <w:rsid w:val="00171512"/>
    <w:rsid w:val="0017436F"/>
    <w:rsid w:val="00194AD6"/>
    <w:rsid w:val="00195612"/>
    <w:rsid w:val="001A6AB9"/>
    <w:rsid w:val="001B189F"/>
    <w:rsid w:val="001B7268"/>
    <w:rsid w:val="001C54B8"/>
    <w:rsid w:val="001C6EA0"/>
    <w:rsid w:val="001D555B"/>
    <w:rsid w:val="001D6722"/>
    <w:rsid w:val="001E046B"/>
    <w:rsid w:val="001E78D8"/>
    <w:rsid w:val="001F57DF"/>
    <w:rsid w:val="002016FD"/>
    <w:rsid w:val="00202595"/>
    <w:rsid w:val="0021476B"/>
    <w:rsid w:val="0022161C"/>
    <w:rsid w:val="0023718F"/>
    <w:rsid w:val="002444FA"/>
    <w:rsid w:val="00244EEB"/>
    <w:rsid w:val="0024686C"/>
    <w:rsid w:val="002713FF"/>
    <w:rsid w:val="00274BBB"/>
    <w:rsid w:val="0027616B"/>
    <w:rsid w:val="002A7546"/>
    <w:rsid w:val="002B040A"/>
    <w:rsid w:val="002C00E6"/>
    <w:rsid w:val="002C0A2A"/>
    <w:rsid w:val="002C1282"/>
    <w:rsid w:val="002C5301"/>
    <w:rsid w:val="002C620A"/>
    <w:rsid w:val="002C6615"/>
    <w:rsid w:val="002D2830"/>
    <w:rsid w:val="002E1F7F"/>
    <w:rsid w:val="002E21BF"/>
    <w:rsid w:val="002E43AF"/>
    <w:rsid w:val="002F1DE7"/>
    <w:rsid w:val="0030636B"/>
    <w:rsid w:val="00306FA6"/>
    <w:rsid w:val="0031514E"/>
    <w:rsid w:val="00322F68"/>
    <w:rsid w:val="00323190"/>
    <w:rsid w:val="00336F1D"/>
    <w:rsid w:val="0034579F"/>
    <w:rsid w:val="00355595"/>
    <w:rsid w:val="00367B14"/>
    <w:rsid w:val="0039728A"/>
    <w:rsid w:val="00397E80"/>
    <w:rsid w:val="003A087B"/>
    <w:rsid w:val="003A7EAF"/>
    <w:rsid w:val="003B06B9"/>
    <w:rsid w:val="003B413C"/>
    <w:rsid w:val="003B6410"/>
    <w:rsid w:val="003C1B1A"/>
    <w:rsid w:val="003C464D"/>
    <w:rsid w:val="003C479D"/>
    <w:rsid w:val="003C7F4F"/>
    <w:rsid w:val="003F4D7E"/>
    <w:rsid w:val="004115BB"/>
    <w:rsid w:val="00420E55"/>
    <w:rsid w:val="00424077"/>
    <w:rsid w:val="0042557E"/>
    <w:rsid w:val="004305EE"/>
    <w:rsid w:val="00445DA2"/>
    <w:rsid w:val="00454741"/>
    <w:rsid w:val="00455B4F"/>
    <w:rsid w:val="00456F1A"/>
    <w:rsid w:val="004643E3"/>
    <w:rsid w:val="0047176D"/>
    <w:rsid w:val="00473385"/>
    <w:rsid w:val="00475025"/>
    <w:rsid w:val="00482614"/>
    <w:rsid w:val="004845A9"/>
    <w:rsid w:val="004860F9"/>
    <w:rsid w:val="00486A98"/>
    <w:rsid w:val="00491873"/>
    <w:rsid w:val="00493580"/>
    <w:rsid w:val="0049740E"/>
    <w:rsid w:val="004B51A8"/>
    <w:rsid w:val="004C7530"/>
    <w:rsid w:val="004D3884"/>
    <w:rsid w:val="004D56BD"/>
    <w:rsid w:val="004E56E9"/>
    <w:rsid w:val="004F229F"/>
    <w:rsid w:val="004F5423"/>
    <w:rsid w:val="00501537"/>
    <w:rsid w:val="00511539"/>
    <w:rsid w:val="005125D3"/>
    <w:rsid w:val="00512F78"/>
    <w:rsid w:val="00513BB5"/>
    <w:rsid w:val="00514228"/>
    <w:rsid w:val="00517293"/>
    <w:rsid w:val="00527D68"/>
    <w:rsid w:val="00530F25"/>
    <w:rsid w:val="00535EC3"/>
    <w:rsid w:val="00536CB6"/>
    <w:rsid w:val="005439CA"/>
    <w:rsid w:val="00546356"/>
    <w:rsid w:val="005467FA"/>
    <w:rsid w:val="0055018D"/>
    <w:rsid w:val="0055185F"/>
    <w:rsid w:val="005522C2"/>
    <w:rsid w:val="0055276A"/>
    <w:rsid w:val="00553D53"/>
    <w:rsid w:val="00556081"/>
    <w:rsid w:val="00565512"/>
    <w:rsid w:val="0057573C"/>
    <w:rsid w:val="00584C14"/>
    <w:rsid w:val="00592BA1"/>
    <w:rsid w:val="00597790"/>
    <w:rsid w:val="005B1BCF"/>
    <w:rsid w:val="005B20CF"/>
    <w:rsid w:val="005B3DB7"/>
    <w:rsid w:val="005C4B14"/>
    <w:rsid w:val="005D33D3"/>
    <w:rsid w:val="005D7486"/>
    <w:rsid w:val="005E7EA4"/>
    <w:rsid w:val="005F47D3"/>
    <w:rsid w:val="00600B26"/>
    <w:rsid w:val="0061312B"/>
    <w:rsid w:val="00613397"/>
    <w:rsid w:val="006145C6"/>
    <w:rsid w:val="006270D1"/>
    <w:rsid w:val="006467B0"/>
    <w:rsid w:val="00650E38"/>
    <w:rsid w:val="0065103E"/>
    <w:rsid w:val="00652D26"/>
    <w:rsid w:val="006545FF"/>
    <w:rsid w:val="00654F16"/>
    <w:rsid w:val="00656CF9"/>
    <w:rsid w:val="00663897"/>
    <w:rsid w:val="00665B13"/>
    <w:rsid w:val="00681C6A"/>
    <w:rsid w:val="00695918"/>
    <w:rsid w:val="00695A57"/>
    <w:rsid w:val="006A2213"/>
    <w:rsid w:val="006C0224"/>
    <w:rsid w:val="006C2B8D"/>
    <w:rsid w:val="006C6990"/>
    <w:rsid w:val="006C7BEA"/>
    <w:rsid w:val="006C7EF7"/>
    <w:rsid w:val="006D547A"/>
    <w:rsid w:val="006D5EAA"/>
    <w:rsid w:val="006D6FB1"/>
    <w:rsid w:val="006E719D"/>
    <w:rsid w:val="00700F7F"/>
    <w:rsid w:val="00701182"/>
    <w:rsid w:val="00713407"/>
    <w:rsid w:val="007216D5"/>
    <w:rsid w:val="0072209A"/>
    <w:rsid w:val="007315EA"/>
    <w:rsid w:val="007379AB"/>
    <w:rsid w:val="00753BA3"/>
    <w:rsid w:val="007568B6"/>
    <w:rsid w:val="00760BC1"/>
    <w:rsid w:val="007805CF"/>
    <w:rsid w:val="007A6690"/>
    <w:rsid w:val="007B0A87"/>
    <w:rsid w:val="007C2C27"/>
    <w:rsid w:val="007D1460"/>
    <w:rsid w:val="007D359A"/>
    <w:rsid w:val="007D60A7"/>
    <w:rsid w:val="007D7AE2"/>
    <w:rsid w:val="007E20DD"/>
    <w:rsid w:val="007E7138"/>
    <w:rsid w:val="007F258E"/>
    <w:rsid w:val="007F302D"/>
    <w:rsid w:val="00801528"/>
    <w:rsid w:val="00802582"/>
    <w:rsid w:val="00805E8F"/>
    <w:rsid w:val="0081277C"/>
    <w:rsid w:val="00821B71"/>
    <w:rsid w:val="0082373D"/>
    <w:rsid w:val="00836B3D"/>
    <w:rsid w:val="0084250B"/>
    <w:rsid w:val="00845C1E"/>
    <w:rsid w:val="00872C3B"/>
    <w:rsid w:val="00875F5C"/>
    <w:rsid w:val="00880314"/>
    <w:rsid w:val="0088154B"/>
    <w:rsid w:val="00881D6F"/>
    <w:rsid w:val="00884F0A"/>
    <w:rsid w:val="00885369"/>
    <w:rsid w:val="00886E96"/>
    <w:rsid w:val="00895E52"/>
    <w:rsid w:val="008C7D08"/>
    <w:rsid w:val="008F01EB"/>
    <w:rsid w:val="008F41E3"/>
    <w:rsid w:val="008F4721"/>
    <w:rsid w:val="009015BF"/>
    <w:rsid w:val="00903DDB"/>
    <w:rsid w:val="009058E3"/>
    <w:rsid w:val="00906A1D"/>
    <w:rsid w:val="00936F17"/>
    <w:rsid w:val="009428A9"/>
    <w:rsid w:val="00947C4F"/>
    <w:rsid w:val="00965ABD"/>
    <w:rsid w:val="00965FF3"/>
    <w:rsid w:val="0097016B"/>
    <w:rsid w:val="00970D53"/>
    <w:rsid w:val="009710A4"/>
    <w:rsid w:val="0098107B"/>
    <w:rsid w:val="00985BD8"/>
    <w:rsid w:val="00996B25"/>
    <w:rsid w:val="009A0F9D"/>
    <w:rsid w:val="009A5767"/>
    <w:rsid w:val="009B0548"/>
    <w:rsid w:val="009B55BE"/>
    <w:rsid w:val="009D411D"/>
    <w:rsid w:val="009D709C"/>
    <w:rsid w:val="009E0DC3"/>
    <w:rsid w:val="009E3CD4"/>
    <w:rsid w:val="009E4D10"/>
    <w:rsid w:val="009F3123"/>
    <w:rsid w:val="00A0608C"/>
    <w:rsid w:val="00A22ACB"/>
    <w:rsid w:val="00A23870"/>
    <w:rsid w:val="00A51035"/>
    <w:rsid w:val="00A51CAB"/>
    <w:rsid w:val="00A51E5F"/>
    <w:rsid w:val="00A66242"/>
    <w:rsid w:val="00A71BED"/>
    <w:rsid w:val="00A73C13"/>
    <w:rsid w:val="00A77845"/>
    <w:rsid w:val="00A82451"/>
    <w:rsid w:val="00A90FC3"/>
    <w:rsid w:val="00A922F9"/>
    <w:rsid w:val="00AA6A2B"/>
    <w:rsid w:val="00AB13AD"/>
    <w:rsid w:val="00AC2514"/>
    <w:rsid w:val="00AC391D"/>
    <w:rsid w:val="00AD0442"/>
    <w:rsid w:val="00AD3CB9"/>
    <w:rsid w:val="00AD414C"/>
    <w:rsid w:val="00AD5C77"/>
    <w:rsid w:val="00AF4166"/>
    <w:rsid w:val="00AF4ED5"/>
    <w:rsid w:val="00AF5206"/>
    <w:rsid w:val="00B016AA"/>
    <w:rsid w:val="00B05753"/>
    <w:rsid w:val="00B20111"/>
    <w:rsid w:val="00B203E0"/>
    <w:rsid w:val="00B234F0"/>
    <w:rsid w:val="00B317B0"/>
    <w:rsid w:val="00B41215"/>
    <w:rsid w:val="00B42CC3"/>
    <w:rsid w:val="00B5087C"/>
    <w:rsid w:val="00B5673D"/>
    <w:rsid w:val="00B62277"/>
    <w:rsid w:val="00B70890"/>
    <w:rsid w:val="00B75E7A"/>
    <w:rsid w:val="00B80339"/>
    <w:rsid w:val="00B921A4"/>
    <w:rsid w:val="00B9325B"/>
    <w:rsid w:val="00B96224"/>
    <w:rsid w:val="00BA6C7B"/>
    <w:rsid w:val="00BC6E81"/>
    <w:rsid w:val="00BD1E6B"/>
    <w:rsid w:val="00BD571F"/>
    <w:rsid w:val="00C0410E"/>
    <w:rsid w:val="00C06EEB"/>
    <w:rsid w:val="00C12F4C"/>
    <w:rsid w:val="00C13800"/>
    <w:rsid w:val="00C1395A"/>
    <w:rsid w:val="00C26583"/>
    <w:rsid w:val="00C31D64"/>
    <w:rsid w:val="00C37C16"/>
    <w:rsid w:val="00C40907"/>
    <w:rsid w:val="00C437B6"/>
    <w:rsid w:val="00C44EAB"/>
    <w:rsid w:val="00C707D4"/>
    <w:rsid w:val="00C749D7"/>
    <w:rsid w:val="00C7714F"/>
    <w:rsid w:val="00C80B57"/>
    <w:rsid w:val="00C85246"/>
    <w:rsid w:val="00C933FC"/>
    <w:rsid w:val="00C95920"/>
    <w:rsid w:val="00C9738B"/>
    <w:rsid w:val="00CA28D3"/>
    <w:rsid w:val="00CA75D3"/>
    <w:rsid w:val="00CB1B61"/>
    <w:rsid w:val="00CC229D"/>
    <w:rsid w:val="00CC3274"/>
    <w:rsid w:val="00CC3BF0"/>
    <w:rsid w:val="00CC57AA"/>
    <w:rsid w:val="00CD7C6C"/>
    <w:rsid w:val="00CE485E"/>
    <w:rsid w:val="00CF7064"/>
    <w:rsid w:val="00CF7702"/>
    <w:rsid w:val="00D00588"/>
    <w:rsid w:val="00D02577"/>
    <w:rsid w:val="00D02D5B"/>
    <w:rsid w:val="00D109A1"/>
    <w:rsid w:val="00D205F9"/>
    <w:rsid w:val="00D234F6"/>
    <w:rsid w:val="00D2409E"/>
    <w:rsid w:val="00D26052"/>
    <w:rsid w:val="00D27D56"/>
    <w:rsid w:val="00D42FCA"/>
    <w:rsid w:val="00D64A8A"/>
    <w:rsid w:val="00D80B69"/>
    <w:rsid w:val="00D84C7F"/>
    <w:rsid w:val="00D92FEF"/>
    <w:rsid w:val="00DA0AC1"/>
    <w:rsid w:val="00DA3A54"/>
    <w:rsid w:val="00DA78A6"/>
    <w:rsid w:val="00DC7953"/>
    <w:rsid w:val="00DC7BEC"/>
    <w:rsid w:val="00DD48DF"/>
    <w:rsid w:val="00DF3CF6"/>
    <w:rsid w:val="00E00C11"/>
    <w:rsid w:val="00E02D8D"/>
    <w:rsid w:val="00E15942"/>
    <w:rsid w:val="00E35BBD"/>
    <w:rsid w:val="00E4364C"/>
    <w:rsid w:val="00E43B92"/>
    <w:rsid w:val="00E46942"/>
    <w:rsid w:val="00E478E4"/>
    <w:rsid w:val="00E516CC"/>
    <w:rsid w:val="00E62479"/>
    <w:rsid w:val="00E7218F"/>
    <w:rsid w:val="00E90277"/>
    <w:rsid w:val="00E9079E"/>
    <w:rsid w:val="00E91838"/>
    <w:rsid w:val="00E96383"/>
    <w:rsid w:val="00EB1ED8"/>
    <w:rsid w:val="00EC6A1F"/>
    <w:rsid w:val="00ED3D07"/>
    <w:rsid w:val="00ED3D20"/>
    <w:rsid w:val="00ED40F8"/>
    <w:rsid w:val="00EE0261"/>
    <w:rsid w:val="00EE278E"/>
    <w:rsid w:val="00EE2E8D"/>
    <w:rsid w:val="00EE437A"/>
    <w:rsid w:val="00EE6E5A"/>
    <w:rsid w:val="00EF023C"/>
    <w:rsid w:val="00EF6ECC"/>
    <w:rsid w:val="00F34793"/>
    <w:rsid w:val="00F361F2"/>
    <w:rsid w:val="00F41028"/>
    <w:rsid w:val="00F43C42"/>
    <w:rsid w:val="00F4645A"/>
    <w:rsid w:val="00F46C85"/>
    <w:rsid w:val="00F53B77"/>
    <w:rsid w:val="00F56180"/>
    <w:rsid w:val="00F578E3"/>
    <w:rsid w:val="00F61379"/>
    <w:rsid w:val="00F809AE"/>
    <w:rsid w:val="00F86949"/>
    <w:rsid w:val="00F90E37"/>
    <w:rsid w:val="00F95C57"/>
    <w:rsid w:val="00FB1403"/>
    <w:rsid w:val="00FB1833"/>
    <w:rsid w:val="00FB48EF"/>
    <w:rsid w:val="00FC3A8C"/>
    <w:rsid w:val="00FD4CFC"/>
    <w:rsid w:val="00FD5B9E"/>
    <w:rsid w:val="00FD7483"/>
    <w:rsid w:val="00FE5478"/>
    <w:rsid w:val="00FE562C"/>
    <w:rsid w:val="00FF027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0192D4"/>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styleId="berarbeitung">
    <w:name w:val="Revision"/>
    <w:hidden/>
    <w:uiPriority w:val="99"/>
    <w:semiHidden/>
    <w:rsid w:val="00244EEB"/>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95918"/>
    <w:rPr>
      <w:sz w:val="16"/>
      <w:szCs w:val="16"/>
    </w:rPr>
  </w:style>
  <w:style w:type="paragraph" w:styleId="Kommentartext">
    <w:name w:val="annotation text"/>
    <w:basedOn w:val="Standard"/>
    <w:link w:val="KommentartextZchn"/>
    <w:uiPriority w:val="99"/>
    <w:unhideWhenUsed/>
    <w:rsid w:val="00695918"/>
    <w:rPr>
      <w:sz w:val="20"/>
      <w:szCs w:val="20"/>
    </w:rPr>
  </w:style>
  <w:style w:type="character" w:customStyle="1" w:styleId="KommentartextZchn">
    <w:name w:val="Kommentartext Zchn"/>
    <w:basedOn w:val="Absatz-Standardschriftart"/>
    <w:link w:val="Kommentartext"/>
    <w:uiPriority w:val="99"/>
    <w:rsid w:val="0069591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95918"/>
    <w:rPr>
      <w:b/>
      <w:bCs/>
    </w:rPr>
  </w:style>
  <w:style w:type="character" w:customStyle="1" w:styleId="KommentarthemaZchn">
    <w:name w:val="Kommentarthema Zchn"/>
    <w:basedOn w:val="KommentartextZchn"/>
    <w:link w:val="Kommentarthema"/>
    <w:uiPriority w:val="99"/>
    <w:semiHidden/>
    <w:rsid w:val="00695918"/>
    <w:rPr>
      <w:rFonts w:ascii="Arial" w:hAnsi="Arial" w:cs="Arial"/>
      <w:b/>
      <w:bCs/>
      <w:sz w:val="20"/>
      <w:szCs w:val="20"/>
    </w:rPr>
  </w:style>
  <w:style w:type="character" w:styleId="Erwhnung">
    <w:name w:val="Mention"/>
    <w:basedOn w:val="Absatz-Standardschriftart"/>
    <w:uiPriority w:val="99"/>
    <w:unhideWhenUsed/>
    <w:rsid w:val="006959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3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4D306-A549-4F86-905E-23A02CF10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B9D0710F-CBB9-4FFB-9FE3-0F0F0034002F}">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5C29C217-5D47-4D77-A23D-CC8D66AEC6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1013</Words>
  <Characters>6387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Hannah Kathrine Weber</cp:lastModifiedBy>
  <cp:revision>180</cp:revision>
  <cp:lastPrinted>2024-01-28T14:20:00Z</cp:lastPrinted>
  <dcterms:created xsi:type="dcterms:W3CDTF">2025-03-17T13:26:00Z</dcterms:created>
  <dcterms:modified xsi:type="dcterms:W3CDTF">2025-03-27T14:22:00Z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